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104" w:rsidRDefault="00DA6104">
      <w:bookmarkStart w:id="0" w:name="_GoBack"/>
      <w:bookmarkEnd w:id="0"/>
    </w:p>
    <w:tbl>
      <w:tblPr>
        <w:tblW w:w="10080" w:type="dxa"/>
        <w:tblInd w:w="-342" w:type="dxa"/>
        <w:tblLayout w:type="fixed"/>
        <w:tblLook w:val="0000" w:firstRow="0" w:lastRow="0" w:firstColumn="0" w:lastColumn="0" w:noHBand="0" w:noVBand="0"/>
      </w:tblPr>
      <w:tblGrid>
        <w:gridCol w:w="3330"/>
        <w:gridCol w:w="6750"/>
      </w:tblGrid>
      <w:tr w:rsidR="0039279C" w:rsidTr="00E83688">
        <w:trPr>
          <w:cantSplit/>
          <w:trHeight w:val="2244"/>
        </w:trPr>
        <w:tc>
          <w:tcPr>
            <w:tcW w:w="3330" w:type="dxa"/>
          </w:tcPr>
          <w:p w:rsidR="0039279C" w:rsidRDefault="009C4AF1">
            <w:pPr>
              <w:tabs>
                <w:tab w:val="left" w:pos="4678"/>
              </w:tabs>
              <w:spacing w:before="60"/>
            </w:pPr>
            <w:r>
              <w:rPr>
                <w:noProof/>
                <w:lang w:eastAsia="en-GB"/>
              </w:rPr>
              <w:drawing>
                <wp:inline distT="0" distB="0" distL="0" distR="0">
                  <wp:extent cx="1562100" cy="990600"/>
                  <wp:effectExtent l="0" t="0" r="0" b="0"/>
                  <wp:docPr id="1" name="Picture 1" descr="brom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mgr"/>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562100" cy="990600"/>
                          </a:xfrm>
                          <a:prstGeom prst="rect">
                            <a:avLst/>
                          </a:prstGeom>
                          <a:noFill/>
                          <a:ln>
                            <a:noFill/>
                          </a:ln>
                        </pic:spPr>
                      </pic:pic>
                    </a:graphicData>
                  </a:graphic>
                </wp:inline>
              </w:drawing>
            </w:r>
          </w:p>
        </w:tc>
        <w:tc>
          <w:tcPr>
            <w:tcW w:w="6750" w:type="dxa"/>
          </w:tcPr>
          <w:p w:rsidR="0039279C" w:rsidRPr="00617BB3" w:rsidRDefault="00C17539">
            <w:pPr>
              <w:tabs>
                <w:tab w:val="left" w:pos="1422"/>
                <w:tab w:val="left" w:pos="3042"/>
                <w:tab w:val="left" w:pos="3222"/>
                <w:tab w:val="left" w:pos="4678"/>
              </w:tabs>
              <w:rPr>
                <w:rFonts w:ascii="Gill Sans MT" w:hAnsi="Gill Sans MT"/>
                <w:color w:val="339933"/>
                <w:sz w:val="32"/>
                <w:szCs w:val="32"/>
              </w:rPr>
            </w:pPr>
            <w:r w:rsidRPr="00617BB3">
              <w:rPr>
                <w:rFonts w:ascii="Gill Sans MT" w:hAnsi="Gill Sans MT"/>
                <w:color w:val="339933"/>
                <w:sz w:val="32"/>
                <w:szCs w:val="32"/>
              </w:rPr>
              <w:t>Education</w:t>
            </w:r>
            <w:r w:rsidR="00955A16" w:rsidRPr="00617BB3">
              <w:rPr>
                <w:rFonts w:ascii="Gill Sans MT" w:hAnsi="Gill Sans MT"/>
                <w:color w:val="339933"/>
                <w:sz w:val="32"/>
                <w:szCs w:val="32"/>
              </w:rPr>
              <w:t xml:space="preserve">, </w:t>
            </w:r>
            <w:r w:rsidRPr="00617BB3">
              <w:rPr>
                <w:rFonts w:ascii="Gill Sans MT" w:hAnsi="Gill Sans MT"/>
                <w:color w:val="339933"/>
                <w:sz w:val="32"/>
                <w:szCs w:val="32"/>
              </w:rPr>
              <w:t>Care</w:t>
            </w:r>
            <w:r w:rsidR="0039279C" w:rsidRPr="00617BB3">
              <w:rPr>
                <w:rFonts w:ascii="Gill Sans MT" w:hAnsi="Gill Sans MT"/>
                <w:color w:val="339933"/>
                <w:sz w:val="32"/>
                <w:szCs w:val="32"/>
              </w:rPr>
              <w:t xml:space="preserve"> </w:t>
            </w:r>
            <w:r w:rsidR="00955A16" w:rsidRPr="00617BB3">
              <w:rPr>
                <w:rFonts w:ascii="Gill Sans MT" w:hAnsi="Gill Sans MT"/>
                <w:color w:val="339933"/>
                <w:sz w:val="32"/>
                <w:szCs w:val="32"/>
              </w:rPr>
              <w:t>and Health</w:t>
            </w:r>
            <w:r w:rsidR="00B31F37" w:rsidRPr="00617BB3">
              <w:rPr>
                <w:rFonts w:ascii="Gill Sans MT" w:hAnsi="Gill Sans MT"/>
                <w:color w:val="339933"/>
                <w:sz w:val="32"/>
                <w:szCs w:val="32"/>
              </w:rPr>
              <w:t xml:space="preserve"> Services</w:t>
            </w:r>
          </w:p>
          <w:p w:rsidR="0039279C" w:rsidRPr="00B352A0" w:rsidRDefault="0039279C" w:rsidP="00E163A0">
            <w:pPr>
              <w:tabs>
                <w:tab w:val="left" w:pos="1422"/>
                <w:tab w:val="left" w:pos="3042"/>
                <w:tab w:val="left" w:pos="3222"/>
                <w:tab w:val="left" w:pos="4678"/>
              </w:tabs>
              <w:spacing w:after="200"/>
              <w:rPr>
                <w:rFonts w:ascii="Gill Sans MT" w:hAnsi="Gill Sans MT"/>
                <w:color w:val="339933"/>
              </w:rPr>
            </w:pPr>
            <w:r w:rsidRPr="00B352A0">
              <w:rPr>
                <w:rFonts w:ascii="Gill Sans MT" w:hAnsi="Gill Sans MT"/>
                <w:color w:val="339933"/>
              </w:rPr>
              <w:t>Civic Centre, Stockwell Close, Bromley, BR1 3UH</w:t>
            </w:r>
          </w:p>
          <w:p w:rsidR="0039279C" w:rsidRPr="002E38BB" w:rsidRDefault="00223130">
            <w:pPr>
              <w:tabs>
                <w:tab w:val="left" w:pos="1422"/>
                <w:tab w:val="left" w:pos="1602"/>
                <w:tab w:val="left" w:pos="3222"/>
                <w:tab w:val="left" w:pos="4212"/>
                <w:tab w:val="left" w:pos="7920"/>
              </w:tabs>
              <w:rPr>
                <w:rFonts w:ascii="Gill Sans MT" w:hAnsi="Gill Sans MT"/>
              </w:rPr>
            </w:pPr>
            <w:r>
              <w:rPr>
                <w:rFonts w:ascii="Gill Sans MT" w:hAnsi="Gill Sans MT"/>
                <w:color w:val="339933"/>
              </w:rPr>
              <w:t>Telephone:</w:t>
            </w:r>
            <w:r>
              <w:rPr>
                <w:rFonts w:ascii="Gill Sans MT" w:hAnsi="Gill Sans MT"/>
                <w:color w:val="339933"/>
              </w:rPr>
              <w:tab/>
            </w:r>
            <w:r w:rsidR="0039279C" w:rsidRPr="00223130">
              <w:rPr>
                <w:rFonts w:ascii="Gill Sans MT" w:hAnsi="Gill Sans MT"/>
              </w:rPr>
              <w:t>020</w:t>
            </w:r>
            <w:r w:rsidR="002E38BB" w:rsidRPr="00223130">
              <w:rPr>
                <w:rFonts w:ascii="Gill Sans MT" w:hAnsi="Gill Sans MT"/>
              </w:rPr>
              <w:t xml:space="preserve"> 8464 3333</w:t>
            </w:r>
            <w:r w:rsidR="002E38BB">
              <w:rPr>
                <w:rFonts w:ascii="Gill Sans MT" w:hAnsi="Gill Sans MT"/>
                <w:color w:val="339933"/>
              </w:rPr>
              <w:tab/>
              <w:t>Fax:</w:t>
            </w:r>
            <w:r w:rsidR="002E38BB">
              <w:rPr>
                <w:rFonts w:ascii="Gill Sans MT" w:hAnsi="Gill Sans MT"/>
                <w:color w:val="339933"/>
              </w:rPr>
              <w:tab/>
            </w:r>
            <w:r w:rsidR="002E38BB" w:rsidRPr="00B352A0">
              <w:rPr>
                <w:rFonts w:ascii="Gill Sans MT" w:hAnsi="Gill Sans MT"/>
              </w:rPr>
              <w:fldChar w:fldCharType="begin">
                <w:ffData>
                  <w:name w:val="Text3"/>
                  <w:enabled/>
                  <w:calcOnExit w:val="0"/>
                  <w:textInput/>
                </w:ffData>
              </w:fldChar>
            </w:r>
            <w:r w:rsidR="002E38BB" w:rsidRPr="00B352A0">
              <w:rPr>
                <w:rFonts w:ascii="Gill Sans MT" w:hAnsi="Gill Sans MT"/>
              </w:rPr>
              <w:instrText xml:space="preserve"> FORMTEXT </w:instrText>
            </w:r>
            <w:r w:rsidR="002E38BB" w:rsidRPr="00B352A0">
              <w:rPr>
                <w:rFonts w:ascii="Gill Sans MT" w:hAnsi="Gill Sans MT"/>
              </w:rPr>
            </w:r>
            <w:r w:rsidR="002E38BB" w:rsidRPr="00B352A0">
              <w:rPr>
                <w:rFonts w:ascii="Gill Sans MT" w:hAnsi="Gill Sans MT"/>
              </w:rPr>
              <w:fldChar w:fldCharType="separate"/>
            </w:r>
            <w:r w:rsidR="002E38BB" w:rsidRPr="00B352A0">
              <w:rPr>
                <w:rFonts w:ascii="Gill Sans MT" w:hAnsi="Gill Sans MT"/>
                <w:noProof/>
              </w:rPr>
              <w:t> </w:t>
            </w:r>
            <w:r w:rsidR="002E38BB" w:rsidRPr="00B352A0">
              <w:rPr>
                <w:rFonts w:ascii="Gill Sans MT" w:hAnsi="Gill Sans MT"/>
                <w:noProof/>
              </w:rPr>
              <w:t> </w:t>
            </w:r>
            <w:r w:rsidR="002E38BB" w:rsidRPr="00B352A0">
              <w:rPr>
                <w:rFonts w:ascii="Gill Sans MT" w:hAnsi="Gill Sans MT"/>
                <w:noProof/>
              </w:rPr>
              <w:t> </w:t>
            </w:r>
            <w:r w:rsidR="002E38BB" w:rsidRPr="00B352A0">
              <w:rPr>
                <w:rFonts w:ascii="Gill Sans MT" w:hAnsi="Gill Sans MT"/>
                <w:noProof/>
              </w:rPr>
              <w:t> </w:t>
            </w:r>
            <w:r w:rsidR="002E38BB" w:rsidRPr="00B352A0">
              <w:rPr>
                <w:rFonts w:ascii="Gill Sans MT" w:hAnsi="Gill Sans MT"/>
                <w:noProof/>
              </w:rPr>
              <w:t> </w:t>
            </w:r>
            <w:r w:rsidR="002E38BB" w:rsidRPr="00B352A0">
              <w:rPr>
                <w:rFonts w:ascii="Gill Sans MT" w:hAnsi="Gill Sans MT"/>
              </w:rPr>
              <w:fldChar w:fldCharType="end"/>
            </w:r>
          </w:p>
          <w:p w:rsidR="0039279C" w:rsidRPr="00B352A0" w:rsidRDefault="0039279C">
            <w:pPr>
              <w:tabs>
                <w:tab w:val="left" w:pos="1422"/>
                <w:tab w:val="left" w:pos="3222"/>
                <w:tab w:val="left" w:pos="3762"/>
                <w:tab w:val="left" w:pos="4212"/>
                <w:tab w:val="left" w:pos="7920"/>
              </w:tabs>
              <w:rPr>
                <w:rFonts w:ascii="Gill Sans MT" w:hAnsi="Gill Sans MT"/>
                <w:color w:val="339933"/>
              </w:rPr>
            </w:pPr>
            <w:r w:rsidRPr="00B352A0">
              <w:rPr>
                <w:rFonts w:ascii="Gill Sans MT" w:hAnsi="Gill Sans MT"/>
                <w:color w:val="339933"/>
              </w:rPr>
              <w:t>Direct Line:</w:t>
            </w:r>
            <w:r w:rsidRPr="00B352A0">
              <w:rPr>
                <w:rFonts w:ascii="Gill Sans MT" w:hAnsi="Gill Sans MT"/>
                <w:color w:val="339933"/>
              </w:rPr>
              <w:tab/>
            </w:r>
            <w:r w:rsidR="00B00220">
              <w:rPr>
                <w:rFonts w:ascii="Gill Sans MT" w:hAnsi="Gill Sans MT"/>
              </w:rPr>
              <w:t>020 8313 4146</w:t>
            </w:r>
            <w:r w:rsidRPr="00B352A0">
              <w:rPr>
                <w:rFonts w:ascii="Gill Sans MT" w:hAnsi="Gill Sans MT"/>
                <w:color w:val="339933"/>
              </w:rPr>
              <w:tab/>
              <w:t>Internet:</w:t>
            </w:r>
            <w:r w:rsidRPr="00B352A0">
              <w:rPr>
                <w:rFonts w:ascii="Gill Sans MT" w:hAnsi="Gill Sans MT"/>
                <w:color w:val="339933"/>
              </w:rPr>
              <w:tab/>
              <w:t>www.bromley.gov.uk</w:t>
            </w:r>
          </w:p>
          <w:p w:rsidR="0039279C" w:rsidRPr="00B352A0" w:rsidRDefault="0039279C" w:rsidP="00E163A0">
            <w:pPr>
              <w:tabs>
                <w:tab w:val="left" w:pos="1422"/>
                <w:tab w:val="left" w:pos="1602"/>
                <w:tab w:val="left" w:pos="3042"/>
                <w:tab w:val="left" w:pos="3222"/>
                <w:tab w:val="left" w:pos="3762"/>
                <w:tab w:val="left" w:pos="4212"/>
                <w:tab w:val="left" w:pos="7920"/>
              </w:tabs>
              <w:spacing w:after="200"/>
              <w:rPr>
                <w:rFonts w:ascii="Gill Sans MT" w:hAnsi="Gill Sans MT"/>
              </w:rPr>
            </w:pPr>
            <w:r w:rsidRPr="00B352A0">
              <w:rPr>
                <w:rFonts w:ascii="Gill Sans MT" w:hAnsi="Gill Sans MT"/>
                <w:color w:val="339933"/>
              </w:rPr>
              <w:t>Email:</w:t>
            </w:r>
            <w:r w:rsidRPr="00B352A0">
              <w:rPr>
                <w:rFonts w:ascii="Gill Sans MT" w:hAnsi="Gill Sans MT"/>
                <w:color w:val="339933"/>
              </w:rPr>
              <w:tab/>
            </w:r>
            <w:r w:rsidR="00322074">
              <w:rPr>
                <w:rFonts w:ascii="Gill Sans MT" w:hAnsi="Gill Sans MT"/>
              </w:rPr>
              <w:t>jane.bailey@bromley.gov.uk</w:t>
            </w:r>
          </w:p>
          <w:p w:rsidR="0039279C" w:rsidRDefault="0039279C" w:rsidP="005970E5">
            <w:pPr>
              <w:tabs>
                <w:tab w:val="left" w:pos="1422"/>
                <w:tab w:val="left" w:pos="3222"/>
                <w:tab w:val="left" w:pos="3762"/>
                <w:tab w:val="left" w:pos="4482"/>
                <w:tab w:val="left" w:pos="4932"/>
                <w:tab w:val="left" w:pos="7920"/>
              </w:tabs>
              <w:jc w:val="left"/>
              <w:rPr>
                <w:color w:val="008000"/>
                <w:sz w:val="18"/>
              </w:rPr>
            </w:pPr>
            <w:r w:rsidRPr="00B352A0">
              <w:rPr>
                <w:rFonts w:ascii="Gill Sans MT" w:hAnsi="Gill Sans MT"/>
                <w:color w:val="339933"/>
              </w:rPr>
              <w:t xml:space="preserve">Your Reference:  </w:t>
            </w:r>
            <w:r w:rsidRPr="00B352A0">
              <w:rPr>
                <w:rFonts w:ascii="Gill Sans MT" w:hAnsi="Gill Sans MT"/>
                <w:color w:val="339933"/>
                <w:sz w:val="20"/>
              </w:rPr>
              <w:tab/>
            </w:r>
            <w:r w:rsidRPr="00C17539">
              <w:rPr>
                <w:rFonts w:ascii="Gill Sans MT" w:hAnsi="Gill Sans MT"/>
                <w:color w:val="339933"/>
              </w:rPr>
              <w:t>Our Reference</w:t>
            </w:r>
            <w:r w:rsidRPr="00B352A0">
              <w:rPr>
                <w:rFonts w:ascii="Gill Sans MT" w:hAnsi="Gill Sans MT"/>
                <w:color w:val="339933"/>
                <w:sz w:val="18"/>
              </w:rPr>
              <w:t xml:space="preserve">: </w:t>
            </w:r>
            <w:r w:rsidR="00322074">
              <w:rPr>
                <w:rFonts w:ascii="Gill Sans MT" w:hAnsi="Gill Sans MT"/>
                <w:color w:val="339933"/>
                <w:sz w:val="18"/>
              </w:rPr>
              <w:t xml:space="preserve"> JB/vh</w:t>
            </w:r>
          </w:p>
        </w:tc>
      </w:tr>
    </w:tbl>
    <w:p w:rsidR="00F6331E" w:rsidRDefault="00F6331E" w:rsidP="005970E5">
      <w:pPr>
        <w:jc w:val="left"/>
      </w:pPr>
    </w:p>
    <w:p w:rsidR="00E6035A" w:rsidRDefault="00E6035A" w:rsidP="005970E5">
      <w:pPr>
        <w:jc w:val="left"/>
      </w:pPr>
    </w:p>
    <w:p w:rsidR="00E6035A" w:rsidRDefault="00E6035A" w:rsidP="005970E5">
      <w:pPr>
        <w:jc w:val="left"/>
      </w:pPr>
    </w:p>
    <w:p w:rsidR="00E6035A" w:rsidRDefault="00322074" w:rsidP="005970E5">
      <w:pPr>
        <w:jc w:val="left"/>
      </w:pPr>
      <w:r>
        <w:tab/>
      </w:r>
      <w:r>
        <w:tab/>
      </w:r>
      <w:r>
        <w:tab/>
      </w:r>
      <w:r>
        <w:tab/>
      </w:r>
      <w:r>
        <w:tab/>
      </w:r>
      <w:r>
        <w:tab/>
      </w:r>
      <w:r>
        <w:tab/>
      </w:r>
      <w:r>
        <w:tab/>
      </w:r>
      <w:r>
        <w:tab/>
      </w:r>
      <w:r>
        <w:tab/>
        <w:t>10 February 2015</w:t>
      </w:r>
    </w:p>
    <w:p w:rsidR="00E6035A" w:rsidRDefault="00E6035A" w:rsidP="005970E5">
      <w:pPr>
        <w:jc w:val="left"/>
      </w:pPr>
    </w:p>
    <w:p w:rsidR="00E6035A" w:rsidRDefault="00E6035A" w:rsidP="005970E5">
      <w:pPr>
        <w:jc w:val="left"/>
      </w:pPr>
    </w:p>
    <w:p w:rsidR="00E6035A" w:rsidRDefault="00E6035A" w:rsidP="005970E5">
      <w:pPr>
        <w:jc w:val="left"/>
      </w:pPr>
    </w:p>
    <w:p w:rsidR="00322074" w:rsidRDefault="00322074" w:rsidP="005970E5">
      <w:pPr>
        <w:jc w:val="left"/>
      </w:pPr>
    </w:p>
    <w:p w:rsidR="00322074" w:rsidRDefault="00322074" w:rsidP="005970E5">
      <w:pPr>
        <w:jc w:val="left"/>
      </w:pPr>
    </w:p>
    <w:p w:rsidR="00E6035A" w:rsidRDefault="00E6035A" w:rsidP="005970E5">
      <w:pPr>
        <w:jc w:val="left"/>
      </w:pPr>
    </w:p>
    <w:p w:rsidR="00E6035A" w:rsidRDefault="00E6035A" w:rsidP="005970E5">
      <w:pPr>
        <w:jc w:val="left"/>
      </w:pPr>
    </w:p>
    <w:p w:rsidR="00322074" w:rsidRPr="00322074" w:rsidRDefault="00322074" w:rsidP="00322074">
      <w:pPr>
        <w:pStyle w:val="NormalWeb"/>
        <w:rPr>
          <w:color w:val="000000"/>
        </w:rPr>
      </w:pPr>
      <w:r w:rsidRPr="00322074">
        <w:rPr>
          <w:rFonts w:ascii="Arial" w:hAnsi="Arial" w:cs="Arial"/>
          <w:color w:val="000000"/>
        </w:rPr>
        <w:t>Dear Parent/Carer</w:t>
      </w:r>
    </w:p>
    <w:p w:rsidR="00322074" w:rsidRPr="00322074" w:rsidRDefault="00322074" w:rsidP="00322074">
      <w:pPr>
        <w:pStyle w:val="NormalWeb"/>
        <w:rPr>
          <w:color w:val="000000"/>
        </w:rPr>
      </w:pPr>
      <w:r w:rsidRPr="00322074">
        <w:rPr>
          <w:color w:val="000000"/>
        </w:rPr>
        <w:t> </w:t>
      </w:r>
    </w:p>
    <w:p w:rsidR="00322074" w:rsidRPr="00322074" w:rsidRDefault="00322074" w:rsidP="00322074">
      <w:pPr>
        <w:pStyle w:val="NormalWeb"/>
        <w:rPr>
          <w:b/>
          <w:color w:val="000000"/>
        </w:rPr>
      </w:pPr>
      <w:r w:rsidRPr="00322074">
        <w:rPr>
          <w:rFonts w:ascii="Arial" w:hAnsi="Arial" w:cs="Arial"/>
          <w:b/>
          <w:color w:val="000000"/>
        </w:rPr>
        <w:t>Phoenix Centre</w:t>
      </w:r>
    </w:p>
    <w:p w:rsidR="00322074" w:rsidRPr="00322074" w:rsidRDefault="00322074" w:rsidP="00322074">
      <w:pPr>
        <w:pStyle w:val="NormalWeb"/>
        <w:rPr>
          <w:color w:val="000000"/>
        </w:rPr>
      </w:pPr>
      <w:r w:rsidRPr="00322074">
        <w:rPr>
          <w:color w:val="000000"/>
        </w:rPr>
        <w:t> </w:t>
      </w:r>
    </w:p>
    <w:p w:rsidR="00322074" w:rsidRPr="00322074" w:rsidRDefault="00322074" w:rsidP="00322074">
      <w:pPr>
        <w:pStyle w:val="NormalWeb"/>
        <w:rPr>
          <w:color w:val="000000"/>
        </w:rPr>
      </w:pPr>
      <w:r w:rsidRPr="00322074">
        <w:rPr>
          <w:rFonts w:ascii="Arial" w:hAnsi="Arial" w:cs="Arial"/>
          <w:color w:val="000000"/>
        </w:rPr>
        <w:t>I wrote to you last June to explain that we will be considering options for the future location of the Specialist Support and Disability Service based at the Phoenix Centre and that as this develops we would keep you informed.</w:t>
      </w:r>
    </w:p>
    <w:p w:rsidR="00322074" w:rsidRPr="00322074" w:rsidRDefault="00322074" w:rsidP="00322074">
      <w:pPr>
        <w:pStyle w:val="NormalWeb"/>
        <w:rPr>
          <w:color w:val="000000"/>
        </w:rPr>
      </w:pPr>
      <w:r w:rsidRPr="00322074">
        <w:rPr>
          <w:color w:val="000000"/>
        </w:rPr>
        <w:t> </w:t>
      </w:r>
    </w:p>
    <w:p w:rsidR="00322074" w:rsidRPr="00322074" w:rsidRDefault="00322074" w:rsidP="00322074">
      <w:pPr>
        <w:pStyle w:val="NormalWeb"/>
        <w:rPr>
          <w:color w:val="000000"/>
        </w:rPr>
      </w:pPr>
      <w:r w:rsidRPr="00322074">
        <w:rPr>
          <w:rFonts w:ascii="Arial" w:hAnsi="Arial" w:cs="Arial"/>
          <w:color w:val="000000"/>
        </w:rPr>
        <w:t xml:space="preserve">I am writing now to say </w:t>
      </w:r>
      <w:r w:rsidRPr="00322074">
        <w:rPr>
          <w:rFonts w:ascii="Arial" w:hAnsi="Arial" w:cs="Arial"/>
        </w:rPr>
        <w:t>that The Council is in negotiations</w:t>
      </w:r>
      <w:r w:rsidRPr="00322074">
        <w:rPr>
          <w:rFonts w:ascii="Arial" w:hAnsi="Arial" w:cs="Arial"/>
          <w:color w:val="FF0000"/>
        </w:rPr>
        <w:t xml:space="preserve"> </w:t>
      </w:r>
      <w:r w:rsidRPr="00322074">
        <w:rPr>
          <w:rFonts w:ascii="Arial" w:hAnsi="Arial" w:cs="Arial"/>
          <w:color w:val="000000"/>
        </w:rPr>
        <w:t>to extend the lease on the Phoenix site in Masons Hill and that there are no current plans to relocate the Phoenix Centre.</w:t>
      </w:r>
    </w:p>
    <w:p w:rsidR="00322074" w:rsidRPr="00322074" w:rsidRDefault="00322074" w:rsidP="00322074">
      <w:pPr>
        <w:pStyle w:val="NormalWeb"/>
        <w:rPr>
          <w:color w:val="000000"/>
        </w:rPr>
      </w:pPr>
      <w:r w:rsidRPr="00322074">
        <w:rPr>
          <w:color w:val="000000"/>
        </w:rPr>
        <w:t> </w:t>
      </w:r>
    </w:p>
    <w:p w:rsidR="00322074" w:rsidRPr="00322074" w:rsidRDefault="00322074" w:rsidP="00322074">
      <w:pPr>
        <w:pStyle w:val="NormalWeb"/>
        <w:rPr>
          <w:color w:val="000000"/>
        </w:rPr>
      </w:pPr>
      <w:r w:rsidRPr="00322074">
        <w:rPr>
          <w:rFonts w:ascii="Arial" w:hAnsi="Arial" w:cs="Arial"/>
          <w:color w:val="000000"/>
        </w:rPr>
        <w:t>Please be assured that the Council is committed to putting the needs of the current and future children supported by the Specialist Support and Disability Service at the centre of decision making processes. If you would like any further clarification please do get in touch with either myself or Helen Norris</w:t>
      </w:r>
      <w:r>
        <w:rPr>
          <w:rFonts w:ascii="Arial" w:hAnsi="Arial" w:cs="Arial"/>
          <w:color w:val="000000"/>
        </w:rPr>
        <w:t xml:space="preserve"> (</w:t>
      </w:r>
      <w:hyperlink r:id="rId7" w:history="1">
        <w:r w:rsidRPr="0054129B">
          <w:rPr>
            <w:rStyle w:val="Hyperlink"/>
            <w:rFonts w:ascii="Arial" w:hAnsi="Arial" w:cs="Arial"/>
          </w:rPr>
          <w:t>helen.norris@phoenixsch.org.uk</w:t>
        </w:r>
      </w:hyperlink>
      <w:r>
        <w:rPr>
          <w:rFonts w:ascii="Arial" w:hAnsi="Arial" w:cs="Arial"/>
          <w:color w:val="000000"/>
        </w:rPr>
        <w:t xml:space="preserve">), </w:t>
      </w:r>
      <w:r w:rsidRPr="00322074">
        <w:rPr>
          <w:rFonts w:ascii="Arial" w:hAnsi="Arial" w:cs="Arial"/>
          <w:color w:val="000000"/>
        </w:rPr>
        <w:t xml:space="preserve">Head of the Service based at the Phoenix Centre or Annabel Dixon </w:t>
      </w:r>
      <w:r>
        <w:rPr>
          <w:rFonts w:ascii="Arial" w:hAnsi="Arial" w:cs="Arial"/>
          <w:color w:val="000000"/>
        </w:rPr>
        <w:t>(</w:t>
      </w:r>
      <w:hyperlink r:id="rId8" w:history="1">
        <w:r w:rsidRPr="0054129B">
          <w:rPr>
            <w:rStyle w:val="Hyperlink"/>
            <w:rFonts w:ascii="Arial" w:hAnsi="Arial" w:cs="Arial"/>
          </w:rPr>
          <w:t>Annabel.dixon@bromley.gov.uk</w:t>
        </w:r>
      </w:hyperlink>
      <w:r>
        <w:rPr>
          <w:rFonts w:ascii="Arial" w:hAnsi="Arial" w:cs="Arial"/>
          <w:color w:val="000000"/>
        </w:rPr>
        <w:t xml:space="preserve">) </w:t>
      </w:r>
      <w:r w:rsidRPr="00322074">
        <w:rPr>
          <w:rFonts w:ascii="Arial" w:hAnsi="Arial" w:cs="Arial"/>
          <w:color w:val="000000"/>
        </w:rPr>
        <w:t>Lead for Pre School Specialist Support and Disability Services.</w:t>
      </w:r>
    </w:p>
    <w:p w:rsidR="00322074" w:rsidRPr="00322074" w:rsidRDefault="00322074" w:rsidP="00322074">
      <w:pPr>
        <w:pStyle w:val="NormalWeb"/>
        <w:rPr>
          <w:color w:val="000000"/>
        </w:rPr>
      </w:pPr>
      <w:r w:rsidRPr="00322074">
        <w:rPr>
          <w:color w:val="000000"/>
        </w:rPr>
        <w:t> </w:t>
      </w:r>
    </w:p>
    <w:p w:rsidR="00322074" w:rsidRPr="00322074" w:rsidRDefault="00322074" w:rsidP="00322074">
      <w:pPr>
        <w:pStyle w:val="NormalWeb"/>
        <w:rPr>
          <w:color w:val="000000"/>
        </w:rPr>
      </w:pPr>
      <w:r>
        <w:rPr>
          <w:rFonts w:ascii="Arial" w:hAnsi="Arial" w:cs="Arial"/>
          <w:color w:val="000000"/>
        </w:rPr>
        <w:t>Yours s</w:t>
      </w:r>
      <w:r w:rsidRPr="00322074">
        <w:rPr>
          <w:rFonts w:ascii="Arial" w:hAnsi="Arial" w:cs="Arial"/>
          <w:color w:val="000000"/>
        </w:rPr>
        <w:t>incerely</w:t>
      </w:r>
      <w:r>
        <w:rPr>
          <w:rFonts w:ascii="Arial" w:hAnsi="Arial" w:cs="Arial"/>
          <w:color w:val="000000"/>
        </w:rPr>
        <w:t>,</w:t>
      </w:r>
    </w:p>
    <w:p w:rsidR="00322074" w:rsidRPr="00322074" w:rsidRDefault="00322074" w:rsidP="00322074">
      <w:pPr>
        <w:pStyle w:val="NormalWeb"/>
        <w:rPr>
          <w:color w:val="000000"/>
        </w:rPr>
      </w:pPr>
      <w:r w:rsidRPr="00322074">
        <w:rPr>
          <w:color w:val="000000"/>
        </w:rPr>
        <w:t> </w:t>
      </w:r>
    </w:p>
    <w:p w:rsidR="00322074" w:rsidRDefault="00322074" w:rsidP="00322074">
      <w:pPr>
        <w:pStyle w:val="NormalWeb"/>
        <w:rPr>
          <w:color w:val="000000"/>
        </w:rPr>
      </w:pPr>
      <w:r w:rsidRPr="00322074">
        <w:rPr>
          <w:color w:val="000000"/>
        </w:rPr>
        <w:t> </w:t>
      </w:r>
      <w:r w:rsidR="009C4AF1">
        <w:rPr>
          <w:noProof/>
          <w:color w:val="000000"/>
        </w:rPr>
        <w:drawing>
          <wp:inline distT="0" distB="0" distL="0" distR="0">
            <wp:extent cx="2505075" cy="885825"/>
            <wp:effectExtent l="0" t="0" r="9525" b="9525"/>
            <wp:docPr id="2" name="Picture 2" descr="Jane Ba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ne Bail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5075" cy="885825"/>
                    </a:xfrm>
                    <a:prstGeom prst="rect">
                      <a:avLst/>
                    </a:prstGeom>
                    <a:noFill/>
                    <a:ln>
                      <a:noFill/>
                    </a:ln>
                  </pic:spPr>
                </pic:pic>
              </a:graphicData>
            </a:graphic>
          </wp:inline>
        </w:drawing>
      </w:r>
    </w:p>
    <w:p w:rsidR="00322074" w:rsidRPr="00322074" w:rsidRDefault="00322074" w:rsidP="00322074">
      <w:pPr>
        <w:pStyle w:val="NormalWeb"/>
        <w:rPr>
          <w:color w:val="000000"/>
        </w:rPr>
      </w:pPr>
      <w:r w:rsidRPr="00322074">
        <w:rPr>
          <w:color w:val="000000"/>
        </w:rPr>
        <w:t> </w:t>
      </w:r>
    </w:p>
    <w:p w:rsidR="00322074" w:rsidRPr="00322074" w:rsidRDefault="00322074" w:rsidP="00322074">
      <w:pPr>
        <w:pStyle w:val="NormalWeb"/>
        <w:rPr>
          <w:color w:val="000000"/>
        </w:rPr>
      </w:pPr>
      <w:r w:rsidRPr="00322074">
        <w:rPr>
          <w:rFonts w:ascii="Arial" w:hAnsi="Arial" w:cs="Arial"/>
          <w:color w:val="000000"/>
        </w:rPr>
        <w:t>Jane Bailey</w:t>
      </w:r>
    </w:p>
    <w:p w:rsidR="00322074" w:rsidRPr="00322074" w:rsidRDefault="00322074" w:rsidP="00322074">
      <w:pPr>
        <w:pStyle w:val="NormalWeb"/>
        <w:rPr>
          <w:color w:val="000000"/>
        </w:rPr>
      </w:pPr>
      <w:r w:rsidRPr="00322074">
        <w:rPr>
          <w:rFonts w:ascii="Arial" w:hAnsi="Arial" w:cs="Arial"/>
          <w:color w:val="000000"/>
        </w:rPr>
        <w:t>Assistant Director of Education</w:t>
      </w:r>
    </w:p>
    <w:p w:rsidR="00E6035A" w:rsidRDefault="00E6035A" w:rsidP="005970E5">
      <w:pPr>
        <w:jc w:val="left"/>
      </w:pPr>
    </w:p>
    <w:sectPr w:rsidR="00E6035A" w:rsidSect="006F38A0">
      <w:pgSz w:w="11909" w:h="16834" w:code="9"/>
      <w:pgMar w:top="720" w:right="1152" w:bottom="432" w:left="1152" w:header="720" w:footer="288"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386" w:rsidRDefault="00BC7386">
      <w:r>
        <w:separator/>
      </w:r>
    </w:p>
  </w:endnote>
  <w:endnote w:type="continuationSeparator" w:id="0">
    <w:p w:rsidR="00BC7386" w:rsidRDefault="00BC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altName w:val="Segoe UI"/>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386" w:rsidRDefault="00BC7386">
      <w:r>
        <w:separator/>
      </w:r>
    </w:p>
  </w:footnote>
  <w:footnote w:type="continuationSeparator" w:id="0">
    <w:p w:rsidR="00BC7386" w:rsidRDefault="00BC7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074"/>
    <w:rsid w:val="00022C8F"/>
    <w:rsid w:val="0005454C"/>
    <w:rsid w:val="00064387"/>
    <w:rsid w:val="000A7997"/>
    <w:rsid w:val="000E6096"/>
    <w:rsid w:val="00103BC2"/>
    <w:rsid w:val="00112DEE"/>
    <w:rsid w:val="00126FDD"/>
    <w:rsid w:val="00136DF5"/>
    <w:rsid w:val="001431F1"/>
    <w:rsid w:val="00186F65"/>
    <w:rsid w:val="001C7873"/>
    <w:rsid w:val="001F11BC"/>
    <w:rsid w:val="00223130"/>
    <w:rsid w:val="00251CB4"/>
    <w:rsid w:val="002A4142"/>
    <w:rsid w:val="002A698C"/>
    <w:rsid w:val="002B1805"/>
    <w:rsid w:val="002B33DC"/>
    <w:rsid w:val="002E38BB"/>
    <w:rsid w:val="002E4B2D"/>
    <w:rsid w:val="00322074"/>
    <w:rsid w:val="0039279C"/>
    <w:rsid w:val="00393CF6"/>
    <w:rsid w:val="003A25D9"/>
    <w:rsid w:val="003E7E3A"/>
    <w:rsid w:val="00421592"/>
    <w:rsid w:val="00430790"/>
    <w:rsid w:val="00491636"/>
    <w:rsid w:val="004D24C8"/>
    <w:rsid w:val="004F254A"/>
    <w:rsid w:val="00506D9A"/>
    <w:rsid w:val="00535B98"/>
    <w:rsid w:val="005536E5"/>
    <w:rsid w:val="00591E09"/>
    <w:rsid w:val="005970E5"/>
    <w:rsid w:val="005B032B"/>
    <w:rsid w:val="005C579E"/>
    <w:rsid w:val="0060661B"/>
    <w:rsid w:val="00617BB3"/>
    <w:rsid w:val="006676FC"/>
    <w:rsid w:val="00683D1E"/>
    <w:rsid w:val="006F38A0"/>
    <w:rsid w:val="0072503D"/>
    <w:rsid w:val="00740FB1"/>
    <w:rsid w:val="00780481"/>
    <w:rsid w:val="007B7A8B"/>
    <w:rsid w:val="007D1B85"/>
    <w:rsid w:val="008401B3"/>
    <w:rsid w:val="00895F7B"/>
    <w:rsid w:val="009358B0"/>
    <w:rsid w:val="00955A16"/>
    <w:rsid w:val="0099553E"/>
    <w:rsid w:val="009C4AF1"/>
    <w:rsid w:val="00A10019"/>
    <w:rsid w:val="00A35632"/>
    <w:rsid w:val="00A63FFC"/>
    <w:rsid w:val="00B00220"/>
    <w:rsid w:val="00B31F37"/>
    <w:rsid w:val="00B352A0"/>
    <w:rsid w:val="00B971E9"/>
    <w:rsid w:val="00BC7386"/>
    <w:rsid w:val="00BD7F6F"/>
    <w:rsid w:val="00C17539"/>
    <w:rsid w:val="00C707DB"/>
    <w:rsid w:val="00CC195F"/>
    <w:rsid w:val="00CD4EC5"/>
    <w:rsid w:val="00D43CC3"/>
    <w:rsid w:val="00D83EBC"/>
    <w:rsid w:val="00DA6104"/>
    <w:rsid w:val="00DC2B66"/>
    <w:rsid w:val="00DE09B6"/>
    <w:rsid w:val="00E163A0"/>
    <w:rsid w:val="00E4576E"/>
    <w:rsid w:val="00E6035A"/>
    <w:rsid w:val="00E83688"/>
    <w:rsid w:val="00E9352F"/>
    <w:rsid w:val="00EA2CB3"/>
    <w:rsid w:val="00F44798"/>
    <w:rsid w:val="00F55C36"/>
    <w:rsid w:val="00F6331E"/>
    <w:rsid w:val="00FB4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D177A5-9A3D-4AB9-92DC-3BC66FB6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805"/>
    <w:pPr>
      <w:jc w:val="both"/>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223130"/>
    <w:rPr>
      <w:rFonts w:ascii="Tahoma" w:hAnsi="Tahoma" w:cs="Tahoma"/>
      <w:sz w:val="16"/>
      <w:szCs w:val="16"/>
    </w:rPr>
  </w:style>
  <w:style w:type="paragraph" w:styleId="NormalWeb">
    <w:name w:val="Normal (Web)"/>
    <w:basedOn w:val="Normal"/>
    <w:uiPriority w:val="99"/>
    <w:unhideWhenUsed/>
    <w:rsid w:val="00322074"/>
    <w:pPr>
      <w:jc w:val="left"/>
    </w:pPr>
    <w:rPr>
      <w:rFonts w:ascii="Times New Roman" w:eastAsia="Calibri"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639786">
      <w:bodyDiv w:val="1"/>
      <w:marLeft w:val="0"/>
      <w:marRight w:val="0"/>
      <w:marTop w:val="0"/>
      <w:marBottom w:val="0"/>
      <w:divBdr>
        <w:top w:val="none" w:sz="0" w:space="0" w:color="auto"/>
        <w:left w:val="none" w:sz="0" w:space="0" w:color="auto"/>
        <w:bottom w:val="none" w:sz="0" w:space="0" w:color="auto"/>
        <w:right w:val="none" w:sz="0" w:space="0" w:color="auto"/>
      </w:divBdr>
    </w:div>
    <w:div w:id="178874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abel.dixon@bromley.gov.uk" TargetMode="External"/><Relationship Id="rId3" Type="http://schemas.openxmlformats.org/officeDocument/2006/relationships/webSettings" Target="webSettings.xml"/><Relationship Id="rId7" Type="http://schemas.openxmlformats.org/officeDocument/2006/relationships/hyperlink" Target="mailto:helen.norris@phoenixsch.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London Borough of Bromley</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Haskey, Val</dc:creator>
  <cp:keywords/>
  <cp:lastModifiedBy>Kay Moore</cp:lastModifiedBy>
  <cp:revision>2</cp:revision>
  <cp:lastPrinted>2015-02-10T10:17:00Z</cp:lastPrinted>
  <dcterms:created xsi:type="dcterms:W3CDTF">2015-02-11T14:50:00Z</dcterms:created>
  <dcterms:modified xsi:type="dcterms:W3CDTF">2015-02-11T14:50:00Z</dcterms:modified>
</cp:coreProperties>
</file>